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DF3D" w14:textId="77777777" w:rsidR="00AD0A54" w:rsidRDefault="00AD0A54" w:rsidP="00AD0A54">
      <w:pPr>
        <w:jc w:val="center"/>
        <w:rPr>
          <w:rFonts w:ascii="Comic Sans MS" w:hAnsi="Comic Sans MS"/>
          <w:sz w:val="52"/>
          <w:szCs w:val="52"/>
          <w:lang w:val="en-US"/>
        </w:rPr>
      </w:pPr>
      <w:r>
        <w:rPr>
          <w:rFonts w:ascii="Comic Sans MS" w:hAnsi="Comic Sans MS"/>
          <w:noProof/>
          <w:sz w:val="52"/>
          <w:szCs w:val="52"/>
          <w:lang w:val="en-US"/>
        </w:rPr>
        <w:drawing>
          <wp:inline distT="0" distB="0" distL="0" distR="0" wp14:anchorId="417AA984" wp14:editId="19C60C31">
            <wp:extent cx="730722"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0722" cy="646430"/>
                    </a:xfrm>
                    <a:prstGeom prst="rect">
                      <a:avLst/>
                    </a:prstGeom>
                  </pic:spPr>
                </pic:pic>
              </a:graphicData>
            </a:graphic>
          </wp:inline>
        </w:drawing>
      </w:r>
      <w:r>
        <w:rPr>
          <w:rFonts w:ascii="Comic Sans MS" w:hAnsi="Comic Sans MS"/>
          <w:sz w:val="52"/>
          <w:szCs w:val="52"/>
          <w:lang w:val="en-US"/>
        </w:rPr>
        <w:t>BELL PARK BULLETIN</w:t>
      </w:r>
      <w:r>
        <w:rPr>
          <w:rFonts w:ascii="Comic Sans MS" w:hAnsi="Comic Sans MS"/>
          <w:noProof/>
          <w:sz w:val="52"/>
          <w:szCs w:val="52"/>
          <w:lang w:val="en-US"/>
        </w:rPr>
        <w:drawing>
          <wp:inline distT="0" distB="0" distL="0" distR="0" wp14:anchorId="5DCE621B" wp14:editId="51968963">
            <wp:extent cx="730722"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079" cy="673285"/>
                    </a:xfrm>
                    <a:prstGeom prst="rect">
                      <a:avLst/>
                    </a:prstGeom>
                  </pic:spPr>
                </pic:pic>
              </a:graphicData>
            </a:graphic>
          </wp:inline>
        </w:drawing>
      </w:r>
    </w:p>
    <w:tbl>
      <w:tblPr>
        <w:tblStyle w:val="TableGrid"/>
        <w:tblW w:w="0" w:type="auto"/>
        <w:shd w:val="clear" w:color="auto" w:fill="D9D9D9" w:themeFill="background1" w:themeFillShade="D9"/>
        <w:tblLook w:val="04A0" w:firstRow="1" w:lastRow="0" w:firstColumn="1" w:lastColumn="0" w:noHBand="0" w:noVBand="1"/>
      </w:tblPr>
      <w:tblGrid>
        <w:gridCol w:w="4390"/>
        <w:gridCol w:w="6378"/>
      </w:tblGrid>
      <w:tr w:rsidR="00784E87" w:rsidRPr="00C66984" w14:paraId="522C40E8" w14:textId="77777777" w:rsidTr="005270A2">
        <w:trPr>
          <w:trHeight w:val="428"/>
        </w:trPr>
        <w:tc>
          <w:tcPr>
            <w:tcW w:w="4390" w:type="dxa"/>
            <w:shd w:val="clear" w:color="auto" w:fill="D9D9D9" w:themeFill="background1" w:themeFillShade="D9"/>
          </w:tcPr>
          <w:p w14:paraId="2FAC0725" w14:textId="1BE0E19E" w:rsidR="00784E87" w:rsidRPr="005270A2" w:rsidRDefault="005270A2" w:rsidP="00784E87">
            <w:pPr>
              <w:rPr>
                <w:rFonts w:ascii="Comic Sans MS" w:hAnsi="Comic Sans MS"/>
                <w:sz w:val="28"/>
                <w:szCs w:val="28"/>
                <w:lang w:val="en-US"/>
              </w:rPr>
            </w:pPr>
            <w:r w:rsidRPr="005270A2">
              <w:rPr>
                <w:rFonts w:ascii="Comic Sans MS" w:hAnsi="Comic Sans MS"/>
                <w:sz w:val="28"/>
                <w:szCs w:val="28"/>
                <w:lang w:val="en-US"/>
              </w:rPr>
              <w:t>March 6 – 10</w:t>
            </w:r>
          </w:p>
        </w:tc>
        <w:tc>
          <w:tcPr>
            <w:tcW w:w="6378" w:type="dxa"/>
            <w:shd w:val="clear" w:color="auto" w:fill="D9D9D9" w:themeFill="background1" w:themeFillShade="D9"/>
          </w:tcPr>
          <w:p w14:paraId="759AE410" w14:textId="3FA680AA" w:rsidR="00784E87" w:rsidRPr="00C66984" w:rsidRDefault="005270A2" w:rsidP="00784E87">
            <w:pPr>
              <w:rPr>
                <w:rFonts w:ascii="Comic Sans MS" w:hAnsi="Comic Sans MS"/>
                <w:sz w:val="28"/>
                <w:szCs w:val="28"/>
                <w:lang w:val="en-US"/>
              </w:rPr>
            </w:pPr>
            <w:r>
              <w:rPr>
                <w:rFonts w:ascii="Comic Sans MS" w:hAnsi="Comic Sans MS"/>
                <w:sz w:val="28"/>
                <w:szCs w:val="28"/>
                <w:lang w:val="en-US"/>
              </w:rPr>
              <w:t>Kindness Week</w:t>
            </w:r>
          </w:p>
        </w:tc>
      </w:tr>
      <w:tr w:rsidR="00784E87" w:rsidRPr="00C66984" w14:paraId="1D5CBA3A" w14:textId="77777777" w:rsidTr="005270A2">
        <w:trPr>
          <w:trHeight w:val="406"/>
        </w:trPr>
        <w:tc>
          <w:tcPr>
            <w:tcW w:w="4390" w:type="dxa"/>
            <w:shd w:val="clear" w:color="auto" w:fill="D9D9D9" w:themeFill="background1" w:themeFillShade="D9"/>
          </w:tcPr>
          <w:p w14:paraId="06C2F14E" w14:textId="41935D40" w:rsidR="00784E87" w:rsidRPr="005270A2" w:rsidRDefault="001E0BD0" w:rsidP="00784E87">
            <w:pPr>
              <w:rPr>
                <w:rFonts w:ascii="Comic Sans MS" w:hAnsi="Comic Sans MS"/>
                <w:sz w:val="28"/>
                <w:szCs w:val="28"/>
                <w:lang w:val="en-US"/>
              </w:rPr>
            </w:pPr>
            <w:r>
              <w:rPr>
                <w:rFonts w:ascii="Comic Sans MS" w:hAnsi="Comic Sans MS"/>
                <w:sz w:val="28"/>
                <w:szCs w:val="28"/>
                <w:lang w:val="en-US"/>
              </w:rPr>
              <w:t>March 13, 17</w:t>
            </w:r>
          </w:p>
        </w:tc>
        <w:tc>
          <w:tcPr>
            <w:tcW w:w="6378" w:type="dxa"/>
            <w:shd w:val="clear" w:color="auto" w:fill="D9D9D9" w:themeFill="background1" w:themeFillShade="D9"/>
          </w:tcPr>
          <w:p w14:paraId="7FAFFBD3" w14:textId="7BE171D3" w:rsidR="001E0BD0" w:rsidRPr="00C66984" w:rsidRDefault="001E0BD0" w:rsidP="001E0BD0">
            <w:pPr>
              <w:rPr>
                <w:rFonts w:ascii="Comic Sans MS" w:hAnsi="Comic Sans MS"/>
                <w:sz w:val="28"/>
                <w:szCs w:val="28"/>
                <w:lang w:val="en-US"/>
              </w:rPr>
            </w:pPr>
            <w:r>
              <w:rPr>
                <w:rFonts w:ascii="Comic Sans MS" w:hAnsi="Comic Sans MS"/>
                <w:sz w:val="28"/>
                <w:szCs w:val="28"/>
                <w:lang w:val="en-US"/>
              </w:rPr>
              <w:t>March Break</w:t>
            </w:r>
          </w:p>
        </w:tc>
      </w:tr>
      <w:tr w:rsidR="00784E87" w:rsidRPr="00C66984" w14:paraId="677DADA4" w14:textId="77777777" w:rsidTr="005270A2">
        <w:trPr>
          <w:trHeight w:val="426"/>
        </w:trPr>
        <w:tc>
          <w:tcPr>
            <w:tcW w:w="4390" w:type="dxa"/>
            <w:shd w:val="clear" w:color="auto" w:fill="D9D9D9" w:themeFill="background1" w:themeFillShade="D9"/>
          </w:tcPr>
          <w:p w14:paraId="0960FE31" w14:textId="6FFD4E9F" w:rsidR="00784E87" w:rsidRPr="005270A2" w:rsidRDefault="001E0BD0" w:rsidP="00784E87">
            <w:pPr>
              <w:rPr>
                <w:rFonts w:ascii="Comic Sans MS" w:hAnsi="Comic Sans MS"/>
                <w:sz w:val="28"/>
                <w:szCs w:val="28"/>
                <w:lang w:val="en-US"/>
              </w:rPr>
            </w:pPr>
            <w:r>
              <w:rPr>
                <w:rFonts w:ascii="Comic Sans MS" w:hAnsi="Comic Sans MS"/>
                <w:sz w:val="28"/>
                <w:szCs w:val="28"/>
                <w:lang w:val="en-US"/>
              </w:rPr>
              <w:t>March 20</w:t>
            </w:r>
          </w:p>
        </w:tc>
        <w:tc>
          <w:tcPr>
            <w:tcW w:w="6378" w:type="dxa"/>
            <w:shd w:val="clear" w:color="auto" w:fill="D9D9D9" w:themeFill="background1" w:themeFillShade="D9"/>
          </w:tcPr>
          <w:p w14:paraId="69045D56" w14:textId="7AFB85D7" w:rsidR="00784E87" w:rsidRPr="00C66984" w:rsidRDefault="001E0BD0" w:rsidP="00784E87">
            <w:pPr>
              <w:rPr>
                <w:rFonts w:ascii="Comic Sans MS" w:hAnsi="Comic Sans MS"/>
                <w:sz w:val="28"/>
                <w:szCs w:val="28"/>
                <w:lang w:val="en-US"/>
              </w:rPr>
            </w:pPr>
            <w:r>
              <w:rPr>
                <w:rFonts w:ascii="Comic Sans MS" w:hAnsi="Comic Sans MS"/>
                <w:sz w:val="28"/>
                <w:szCs w:val="28"/>
                <w:lang w:val="en-US"/>
              </w:rPr>
              <w:t>Assessment and Evaluation Day – No Classes</w:t>
            </w:r>
          </w:p>
        </w:tc>
      </w:tr>
      <w:tr w:rsidR="00784E87" w:rsidRPr="00C66984" w14:paraId="3915AD12" w14:textId="77777777" w:rsidTr="005270A2">
        <w:trPr>
          <w:trHeight w:val="418"/>
        </w:trPr>
        <w:tc>
          <w:tcPr>
            <w:tcW w:w="4390" w:type="dxa"/>
            <w:shd w:val="clear" w:color="auto" w:fill="D9D9D9" w:themeFill="background1" w:themeFillShade="D9"/>
          </w:tcPr>
          <w:p w14:paraId="5B7B6104" w14:textId="22990DBA" w:rsidR="00784E87" w:rsidRPr="005270A2" w:rsidRDefault="001E0BD0" w:rsidP="00784E87">
            <w:pPr>
              <w:rPr>
                <w:rFonts w:ascii="Comic Sans MS" w:hAnsi="Comic Sans MS"/>
                <w:sz w:val="28"/>
                <w:szCs w:val="28"/>
                <w:lang w:val="en-US"/>
              </w:rPr>
            </w:pPr>
            <w:r>
              <w:rPr>
                <w:rFonts w:ascii="Comic Sans MS" w:hAnsi="Comic Sans MS"/>
                <w:sz w:val="28"/>
                <w:szCs w:val="28"/>
                <w:lang w:val="en-US"/>
              </w:rPr>
              <w:t>March 28</w:t>
            </w:r>
          </w:p>
        </w:tc>
        <w:tc>
          <w:tcPr>
            <w:tcW w:w="6378" w:type="dxa"/>
            <w:shd w:val="clear" w:color="auto" w:fill="D9D9D9" w:themeFill="background1" w:themeFillShade="D9"/>
          </w:tcPr>
          <w:p w14:paraId="2745BAA2" w14:textId="0F0B2DD5" w:rsidR="00784E87" w:rsidRPr="00C66984" w:rsidRDefault="001E0BD0" w:rsidP="00784E87">
            <w:pPr>
              <w:rPr>
                <w:rFonts w:ascii="Comic Sans MS" w:hAnsi="Comic Sans MS"/>
                <w:sz w:val="28"/>
                <w:szCs w:val="28"/>
                <w:lang w:val="en-US"/>
              </w:rPr>
            </w:pPr>
            <w:r>
              <w:rPr>
                <w:rFonts w:ascii="Comic Sans MS" w:hAnsi="Comic Sans MS"/>
                <w:sz w:val="28"/>
                <w:szCs w:val="28"/>
                <w:lang w:val="en-US"/>
              </w:rPr>
              <w:t>Report Cards go home</w:t>
            </w:r>
          </w:p>
        </w:tc>
      </w:tr>
      <w:tr w:rsidR="00784E87" w:rsidRPr="00C66984" w14:paraId="03BB81DB" w14:textId="77777777" w:rsidTr="005270A2">
        <w:trPr>
          <w:trHeight w:val="410"/>
        </w:trPr>
        <w:tc>
          <w:tcPr>
            <w:tcW w:w="4390" w:type="dxa"/>
            <w:shd w:val="clear" w:color="auto" w:fill="D9D9D9" w:themeFill="background1" w:themeFillShade="D9"/>
          </w:tcPr>
          <w:p w14:paraId="0F9D6BAD" w14:textId="41121159" w:rsidR="00784E87" w:rsidRPr="005270A2" w:rsidRDefault="001E0BD0" w:rsidP="00784E87">
            <w:pPr>
              <w:rPr>
                <w:rFonts w:ascii="Comic Sans MS" w:hAnsi="Comic Sans MS"/>
                <w:sz w:val="28"/>
                <w:szCs w:val="28"/>
                <w:lang w:val="en-US"/>
              </w:rPr>
            </w:pPr>
            <w:r>
              <w:rPr>
                <w:rFonts w:ascii="Comic Sans MS" w:hAnsi="Comic Sans MS"/>
                <w:sz w:val="28"/>
                <w:szCs w:val="28"/>
                <w:lang w:val="en-US"/>
              </w:rPr>
              <w:t>March 30</w:t>
            </w:r>
          </w:p>
        </w:tc>
        <w:tc>
          <w:tcPr>
            <w:tcW w:w="6378" w:type="dxa"/>
            <w:shd w:val="clear" w:color="auto" w:fill="D9D9D9" w:themeFill="background1" w:themeFillShade="D9"/>
          </w:tcPr>
          <w:p w14:paraId="2538810C" w14:textId="01CBE487" w:rsidR="00784E87" w:rsidRPr="00C66984" w:rsidRDefault="001E0BD0" w:rsidP="00784E87">
            <w:pPr>
              <w:rPr>
                <w:rFonts w:ascii="Comic Sans MS" w:hAnsi="Comic Sans MS"/>
                <w:sz w:val="28"/>
                <w:szCs w:val="28"/>
                <w:lang w:val="en-US"/>
              </w:rPr>
            </w:pPr>
            <w:r>
              <w:rPr>
                <w:rFonts w:ascii="Comic Sans MS" w:hAnsi="Comic Sans MS"/>
                <w:sz w:val="28"/>
                <w:szCs w:val="28"/>
                <w:lang w:val="en-US"/>
              </w:rPr>
              <w:t>Parent/Teacher Interviews – No Classes</w:t>
            </w:r>
          </w:p>
        </w:tc>
      </w:tr>
      <w:tr w:rsidR="00784E87" w:rsidRPr="00C66984" w14:paraId="3301FFF3" w14:textId="77777777" w:rsidTr="005270A2">
        <w:trPr>
          <w:trHeight w:val="332"/>
        </w:trPr>
        <w:tc>
          <w:tcPr>
            <w:tcW w:w="4390" w:type="dxa"/>
            <w:shd w:val="clear" w:color="auto" w:fill="D9D9D9" w:themeFill="background1" w:themeFillShade="D9"/>
          </w:tcPr>
          <w:p w14:paraId="4B714F87" w14:textId="1BC50661" w:rsidR="00784E87" w:rsidRPr="005270A2" w:rsidRDefault="001E0BD0" w:rsidP="00784E87">
            <w:pPr>
              <w:rPr>
                <w:rFonts w:ascii="Comic Sans MS" w:hAnsi="Comic Sans MS"/>
                <w:sz w:val="28"/>
                <w:szCs w:val="28"/>
                <w:lang w:val="en-US"/>
              </w:rPr>
            </w:pPr>
            <w:r>
              <w:rPr>
                <w:rFonts w:ascii="Comic Sans MS" w:hAnsi="Comic Sans MS"/>
                <w:sz w:val="28"/>
                <w:szCs w:val="28"/>
                <w:lang w:val="en-US"/>
              </w:rPr>
              <w:t>April 7</w:t>
            </w:r>
          </w:p>
        </w:tc>
        <w:tc>
          <w:tcPr>
            <w:tcW w:w="6378" w:type="dxa"/>
            <w:shd w:val="clear" w:color="auto" w:fill="D9D9D9" w:themeFill="background1" w:themeFillShade="D9"/>
          </w:tcPr>
          <w:p w14:paraId="5504C4E2" w14:textId="66759CD7" w:rsidR="00784E87" w:rsidRPr="00C66984" w:rsidRDefault="001E0BD0" w:rsidP="00784E87">
            <w:pPr>
              <w:rPr>
                <w:rFonts w:ascii="Comic Sans MS" w:hAnsi="Comic Sans MS"/>
                <w:sz w:val="28"/>
                <w:szCs w:val="28"/>
                <w:lang w:val="en-US"/>
              </w:rPr>
            </w:pPr>
            <w:r>
              <w:rPr>
                <w:rFonts w:ascii="Comic Sans MS" w:hAnsi="Comic Sans MS"/>
                <w:sz w:val="28"/>
                <w:szCs w:val="28"/>
                <w:lang w:val="en-US"/>
              </w:rPr>
              <w:t>Good Friday – No school</w:t>
            </w:r>
          </w:p>
        </w:tc>
      </w:tr>
      <w:tr w:rsidR="00784E87" w:rsidRPr="00C66984" w14:paraId="09C5C573" w14:textId="77777777" w:rsidTr="005270A2">
        <w:trPr>
          <w:trHeight w:val="414"/>
        </w:trPr>
        <w:tc>
          <w:tcPr>
            <w:tcW w:w="4390" w:type="dxa"/>
            <w:shd w:val="clear" w:color="auto" w:fill="D9D9D9" w:themeFill="background1" w:themeFillShade="D9"/>
          </w:tcPr>
          <w:p w14:paraId="6EC4CBB1" w14:textId="60296675" w:rsidR="00784E87" w:rsidRPr="005270A2" w:rsidRDefault="001E0BD0" w:rsidP="001E0BD0">
            <w:pPr>
              <w:rPr>
                <w:rFonts w:ascii="Comic Sans MS" w:hAnsi="Comic Sans MS"/>
                <w:sz w:val="28"/>
                <w:szCs w:val="28"/>
                <w:lang w:val="en-US"/>
              </w:rPr>
            </w:pPr>
            <w:r>
              <w:rPr>
                <w:rFonts w:ascii="Comic Sans MS" w:hAnsi="Comic Sans MS"/>
                <w:sz w:val="28"/>
                <w:szCs w:val="28"/>
                <w:lang w:val="en-US"/>
              </w:rPr>
              <w:t>April 10</w:t>
            </w:r>
          </w:p>
        </w:tc>
        <w:tc>
          <w:tcPr>
            <w:tcW w:w="6378" w:type="dxa"/>
            <w:shd w:val="clear" w:color="auto" w:fill="D9D9D9" w:themeFill="background1" w:themeFillShade="D9"/>
          </w:tcPr>
          <w:p w14:paraId="0EC72AE8" w14:textId="708B84CD" w:rsidR="00784E87" w:rsidRPr="00C66984" w:rsidRDefault="001E0BD0" w:rsidP="00784E87">
            <w:pPr>
              <w:rPr>
                <w:rFonts w:ascii="Comic Sans MS" w:hAnsi="Comic Sans MS"/>
                <w:sz w:val="28"/>
                <w:szCs w:val="28"/>
                <w:lang w:val="en-US"/>
              </w:rPr>
            </w:pPr>
            <w:r>
              <w:rPr>
                <w:rFonts w:ascii="Comic Sans MS" w:hAnsi="Comic Sans MS"/>
                <w:sz w:val="28"/>
                <w:szCs w:val="28"/>
                <w:lang w:val="en-US"/>
              </w:rPr>
              <w:t>Easter Monday – No school</w:t>
            </w:r>
          </w:p>
        </w:tc>
      </w:tr>
    </w:tbl>
    <w:p w14:paraId="4B37AD81" w14:textId="77777777" w:rsidR="00C95C31" w:rsidRDefault="00C95C31" w:rsidP="003A0D96">
      <w:pPr>
        <w:rPr>
          <w:rFonts w:ascii="Comic Sans MS" w:hAnsi="Comic Sans MS"/>
          <w:b/>
          <w:bCs/>
          <w:i/>
          <w:sz w:val="28"/>
          <w:szCs w:val="28"/>
          <w:u w:val="single"/>
          <w:lang w:val="en-US"/>
        </w:rPr>
      </w:pPr>
    </w:p>
    <w:p w14:paraId="13990869" w14:textId="2FA0E9D7" w:rsidR="003A0D96" w:rsidRPr="004D3183" w:rsidRDefault="001E0BD0" w:rsidP="003A0D96">
      <w:pPr>
        <w:rPr>
          <w:rFonts w:ascii="Comic Sans MS" w:hAnsi="Comic Sans MS"/>
          <w:b/>
          <w:bCs/>
          <w:i/>
          <w:sz w:val="28"/>
          <w:szCs w:val="28"/>
          <w:u w:val="single"/>
          <w:lang w:val="en-US"/>
        </w:rPr>
      </w:pPr>
      <w:r w:rsidRPr="004D3183">
        <w:rPr>
          <w:rFonts w:ascii="Comic Sans MS" w:hAnsi="Comic Sans MS"/>
          <w:b/>
          <w:bCs/>
          <w:i/>
          <w:sz w:val="28"/>
          <w:szCs w:val="28"/>
          <w:u w:val="single"/>
          <w:lang w:val="en-US"/>
        </w:rPr>
        <w:t>Registration for 2023/2024 School Year</w:t>
      </w:r>
    </w:p>
    <w:p w14:paraId="11EDF6B7" w14:textId="0A918B0E" w:rsidR="00672C30" w:rsidRPr="00C95C31" w:rsidRDefault="00672C30" w:rsidP="00672C30">
      <w:pPr>
        <w:rPr>
          <w:sz w:val="24"/>
          <w:szCs w:val="24"/>
        </w:rPr>
      </w:pPr>
      <w:r w:rsidRPr="00C95C31">
        <w:rPr>
          <w:sz w:val="24"/>
          <w:szCs w:val="24"/>
        </w:rPr>
        <w:t xml:space="preserve">Although February is registration month, registration can take place in any month. Our staffing for 2023-24 will be based on the February registration numbers. If you know of anyone with school age children, please encourage them to register their child(ren) as soon as possible. The process is an on-line one now. You will find the registration forms at the board’s website – </w:t>
      </w:r>
      <w:r w:rsidRPr="00C95C31">
        <w:rPr>
          <w:b/>
          <w:bCs/>
          <w:sz w:val="24"/>
          <w:szCs w:val="24"/>
          <w:u w:val="single"/>
        </w:rPr>
        <w:t>hrce.ca</w:t>
      </w:r>
      <w:r w:rsidRPr="00C95C31">
        <w:rPr>
          <w:sz w:val="24"/>
          <w:szCs w:val="24"/>
        </w:rPr>
        <w:t>.  Our school’s Parent Navigator can walk any families needing assistance through the process.</w:t>
      </w:r>
    </w:p>
    <w:p w14:paraId="5B838C9E" w14:textId="2D8E44DF" w:rsidR="00BE5E0B" w:rsidRPr="004D3183" w:rsidRDefault="00672C30" w:rsidP="00BE5E0B">
      <w:pPr>
        <w:rPr>
          <w:rFonts w:ascii="Comic Sans MS" w:hAnsi="Comic Sans MS" w:cs="Arial"/>
          <w:b/>
          <w:bCs/>
          <w:i/>
          <w:sz w:val="28"/>
          <w:szCs w:val="28"/>
          <w:u w:val="single"/>
        </w:rPr>
      </w:pPr>
      <w:r w:rsidRPr="004D3183">
        <w:rPr>
          <w:rFonts w:ascii="Comic Sans MS" w:hAnsi="Comic Sans MS" w:cs="Arial"/>
          <w:b/>
          <w:bCs/>
          <w:i/>
          <w:sz w:val="28"/>
          <w:szCs w:val="28"/>
          <w:u w:val="single"/>
        </w:rPr>
        <w:t>Assessment and Evaluation Day</w:t>
      </w:r>
    </w:p>
    <w:p w14:paraId="2090DD06" w14:textId="546CE0C5" w:rsidR="004D3183" w:rsidRPr="00C95C31" w:rsidRDefault="004D3183" w:rsidP="004D3183">
      <w:pPr>
        <w:rPr>
          <w:sz w:val="24"/>
          <w:szCs w:val="24"/>
        </w:rPr>
      </w:pPr>
      <w:r w:rsidRPr="00C95C31">
        <w:rPr>
          <w:sz w:val="24"/>
          <w:szCs w:val="24"/>
        </w:rPr>
        <w:t xml:space="preserve">Monday March 20th - No School for Students - Teachers will be using the day for assessment and evaluation purposes in preparation for second term report cards. This day is an opportunity for teachers to bring together all the information they have gathered over this term about your child and begin the writing of report cards. Report cards will be sent home via email addresses we have on file on March 28th. Parent/Teacher interviews via phone or in-person will be held on the afternoon and evening of Thursday March 30th. </w:t>
      </w:r>
    </w:p>
    <w:p w14:paraId="16D6B67C" w14:textId="1D1D19C6" w:rsidR="00EC4F48" w:rsidRPr="004D3183" w:rsidRDefault="004D3183" w:rsidP="00EC4F48">
      <w:pPr>
        <w:autoSpaceDE w:val="0"/>
        <w:autoSpaceDN w:val="0"/>
        <w:adjustRightInd w:val="0"/>
        <w:spacing w:after="0"/>
        <w:jc w:val="both"/>
        <w:rPr>
          <w:rFonts w:ascii="Comic Sans MS" w:hAnsi="Comic Sans MS" w:cs="Arial"/>
          <w:b/>
          <w:bCs/>
          <w:i/>
          <w:sz w:val="28"/>
          <w:szCs w:val="28"/>
          <w:u w:val="single"/>
        </w:rPr>
      </w:pPr>
      <w:r w:rsidRPr="004D3183">
        <w:rPr>
          <w:rFonts w:ascii="Comic Sans MS" w:hAnsi="Comic Sans MS" w:cs="Arial"/>
          <w:b/>
          <w:bCs/>
          <w:i/>
          <w:sz w:val="28"/>
          <w:szCs w:val="28"/>
          <w:u w:val="single"/>
        </w:rPr>
        <w:t>School Closures/Bus Cancellations</w:t>
      </w:r>
    </w:p>
    <w:p w14:paraId="00728CE9" w14:textId="77777777" w:rsidR="004D3183" w:rsidRPr="004D3183" w:rsidRDefault="004D3183" w:rsidP="00EC4F48">
      <w:pPr>
        <w:autoSpaceDE w:val="0"/>
        <w:autoSpaceDN w:val="0"/>
        <w:adjustRightInd w:val="0"/>
        <w:spacing w:after="0"/>
        <w:jc w:val="both"/>
        <w:rPr>
          <w:rFonts w:ascii="Comic Sans MS" w:hAnsi="Comic Sans MS" w:cs="Arial"/>
          <w:b/>
          <w:bCs/>
          <w:iCs/>
          <w:lang w:eastAsia="en-CA"/>
        </w:rPr>
      </w:pPr>
    </w:p>
    <w:p w14:paraId="4B66C1EF" w14:textId="77777777" w:rsidR="004D3183" w:rsidRPr="00C95C31" w:rsidRDefault="004D3183" w:rsidP="004D3183">
      <w:pPr>
        <w:rPr>
          <w:sz w:val="24"/>
          <w:szCs w:val="24"/>
        </w:rPr>
      </w:pPr>
      <w:r w:rsidRPr="00C95C31">
        <w:rPr>
          <w:sz w:val="24"/>
          <w:szCs w:val="24"/>
        </w:rPr>
        <w:t xml:space="preserve">Decisions on school closures are posted on the Halifax Regional Center of Education website at </w:t>
      </w:r>
      <w:hyperlink r:id="rId8" w:history="1">
        <w:r w:rsidRPr="00C95C31">
          <w:rPr>
            <w:rStyle w:val="Hyperlink"/>
            <w:sz w:val="24"/>
            <w:szCs w:val="24"/>
          </w:rPr>
          <w:t>www.hrce.ca</w:t>
        </w:r>
      </w:hyperlink>
      <w:r w:rsidRPr="00C95C31">
        <w:rPr>
          <w:sz w:val="24"/>
          <w:szCs w:val="24"/>
        </w:rPr>
        <w:t xml:space="preserve">, on Twitter at hrce_ns, recorded on 464-INFO (4636) and communicated to all local radio stations. You can also receive notice of school and bus cancellations by e-mail or text message by following the link on the front page (left side) of the HRCE website. </w:t>
      </w:r>
    </w:p>
    <w:p w14:paraId="402ABC0D" w14:textId="627C5073" w:rsidR="004D3183" w:rsidRPr="00C95C31" w:rsidRDefault="004D3183" w:rsidP="004D3183">
      <w:pPr>
        <w:rPr>
          <w:sz w:val="24"/>
          <w:szCs w:val="24"/>
        </w:rPr>
      </w:pPr>
      <w:r w:rsidRPr="00C95C31">
        <w:rPr>
          <w:sz w:val="24"/>
          <w:szCs w:val="24"/>
        </w:rPr>
        <w:t>In case of a school closure during the day, you can help us to ensure that your child is dismissed safely by ensuring that we have up-to-date contact information.</w:t>
      </w:r>
    </w:p>
    <w:p w14:paraId="5EE73B6F" w14:textId="77777777" w:rsidR="00EC4F48" w:rsidRDefault="00EC4F48" w:rsidP="00EC4F48">
      <w:pPr>
        <w:autoSpaceDE w:val="0"/>
        <w:autoSpaceDN w:val="0"/>
        <w:adjustRightInd w:val="0"/>
        <w:spacing w:after="0"/>
        <w:jc w:val="both"/>
        <w:rPr>
          <w:rFonts w:ascii="Comic Sans MS" w:hAnsi="Comic Sans MS" w:cs="Arial"/>
          <w:lang w:eastAsia="en-CA"/>
        </w:rPr>
      </w:pPr>
    </w:p>
    <w:p w14:paraId="483C25C6" w14:textId="31B7F421" w:rsidR="001C0AF7" w:rsidRPr="004D3183" w:rsidRDefault="004D3183" w:rsidP="001C0AF7">
      <w:pPr>
        <w:rPr>
          <w:rFonts w:ascii="Comic Sans MS" w:eastAsia="Calibri" w:hAnsi="Comic Sans MS" w:cs="Arial"/>
          <w:b/>
          <w:bCs/>
          <w:i/>
          <w:sz w:val="28"/>
          <w:szCs w:val="28"/>
          <w:u w:val="single"/>
          <w:lang w:eastAsia="en-CA"/>
        </w:rPr>
      </w:pPr>
      <w:r w:rsidRPr="004D3183">
        <w:rPr>
          <w:rFonts w:ascii="Comic Sans MS" w:eastAsia="Calibri" w:hAnsi="Comic Sans MS" w:cs="Arial"/>
          <w:b/>
          <w:bCs/>
          <w:i/>
          <w:sz w:val="28"/>
          <w:szCs w:val="28"/>
          <w:u w:val="single"/>
          <w:lang w:eastAsia="en-CA"/>
        </w:rPr>
        <w:t>School Bus Safety</w:t>
      </w:r>
    </w:p>
    <w:p w14:paraId="1FE36972" w14:textId="77777777" w:rsidR="004D3183" w:rsidRPr="00C95C31" w:rsidRDefault="004D3183" w:rsidP="004D3183">
      <w:pPr>
        <w:pStyle w:val="NormalWeb"/>
        <w:shd w:val="clear" w:color="auto" w:fill="FFFFFF"/>
        <w:rPr>
          <w:color w:val="000000"/>
          <w:sz w:val="24"/>
          <w:szCs w:val="24"/>
        </w:rPr>
      </w:pPr>
      <w:r w:rsidRPr="00C95C31">
        <w:rPr>
          <w:color w:val="000000"/>
          <w:sz w:val="24"/>
          <w:szCs w:val="24"/>
        </w:rPr>
        <w:t>• Please respect and listen to the driver and avoid distracting them</w:t>
      </w:r>
    </w:p>
    <w:p w14:paraId="5CE6E583" w14:textId="635DC88B" w:rsidR="004D3183" w:rsidRPr="00C95C31" w:rsidRDefault="004D3183" w:rsidP="004D3183">
      <w:pPr>
        <w:pStyle w:val="NormalWeb"/>
        <w:shd w:val="clear" w:color="auto" w:fill="FFFFFF"/>
        <w:rPr>
          <w:sz w:val="24"/>
          <w:szCs w:val="24"/>
        </w:rPr>
      </w:pPr>
      <w:r w:rsidRPr="00C95C31">
        <w:rPr>
          <w:color w:val="000000"/>
          <w:sz w:val="24"/>
          <w:szCs w:val="24"/>
        </w:rPr>
        <w:t xml:space="preserve">• Stay in your assigned seat </w:t>
      </w:r>
    </w:p>
    <w:p w14:paraId="20FFB13A" w14:textId="77777777" w:rsidR="004D3183" w:rsidRPr="00C95C31" w:rsidRDefault="004D3183" w:rsidP="004D3183">
      <w:pPr>
        <w:pStyle w:val="NormalWeb"/>
        <w:shd w:val="clear" w:color="auto" w:fill="FFFFFF"/>
        <w:rPr>
          <w:sz w:val="24"/>
          <w:szCs w:val="24"/>
        </w:rPr>
      </w:pPr>
      <w:r w:rsidRPr="00C95C31">
        <w:rPr>
          <w:color w:val="000000"/>
          <w:sz w:val="24"/>
          <w:szCs w:val="24"/>
        </w:rPr>
        <w:t>• Please keep noise levels to a minimum.</w:t>
      </w:r>
    </w:p>
    <w:p w14:paraId="0C3EC15C" w14:textId="77777777" w:rsidR="004D3183" w:rsidRPr="00C95C31" w:rsidRDefault="004D3183" w:rsidP="004D3183">
      <w:pPr>
        <w:pStyle w:val="NormalWeb"/>
        <w:shd w:val="clear" w:color="auto" w:fill="FFFFFF"/>
        <w:rPr>
          <w:sz w:val="24"/>
          <w:szCs w:val="24"/>
        </w:rPr>
      </w:pPr>
      <w:r w:rsidRPr="00C95C31">
        <w:rPr>
          <w:color w:val="000000"/>
          <w:sz w:val="24"/>
          <w:szCs w:val="24"/>
        </w:rPr>
        <w:t xml:space="preserve">• Do not stand or move while the bus is in motion. </w:t>
      </w:r>
    </w:p>
    <w:p w14:paraId="5E8C9E3E" w14:textId="77777777" w:rsidR="004D3183" w:rsidRPr="00C95C31" w:rsidRDefault="004D3183" w:rsidP="004D3183">
      <w:pPr>
        <w:pStyle w:val="NormalWeb"/>
        <w:shd w:val="clear" w:color="auto" w:fill="FFFFFF"/>
        <w:rPr>
          <w:sz w:val="24"/>
          <w:szCs w:val="24"/>
        </w:rPr>
      </w:pPr>
      <w:r w:rsidRPr="00C95C31">
        <w:rPr>
          <w:color w:val="000000"/>
          <w:sz w:val="24"/>
          <w:szCs w:val="24"/>
        </w:rPr>
        <w:t xml:space="preserve">• Never put your hands, arms, feet or head out of the bus window. </w:t>
      </w:r>
    </w:p>
    <w:p w14:paraId="539F96BA" w14:textId="77777777" w:rsidR="004D3183" w:rsidRPr="00C95C31" w:rsidRDefault="004D3183" w:rsidP="004D3183">
      <w:pPr>
        <w:pStyle w:val="NormalWeb"/>
        <w:shd w:val="clear" w:color="auto" w:fill="FFFFFF"/>
        <w:rPr>
          <w:sz w:val="24"/>
          <w:szCs w:val="24"/>
        </w:rPr>
      </w:pPr>
      <w:r w:rsidRPr="00C95C31">
        <w:rPr>
          <w:color w:val="000000"/>
          <w:sz w:val="24"/>
          <w:szCs w:val="24"/>
        </w:rPr>
        <w:t>• Ask the driver for permission before you open the bus windows.</w:t>
      </w:r>
    </w:p>
    <w:p w14:paraId="2C662E1F" w14:textId="77777777" w:rsidR="004D3183" w:rsidRPr="00C95C31" w:rsidRDefault="004D3183" w:rsidP="004D3183">
      <w:pPr>
        <w:pStyle w:val="NormalWeb"/>
        <w:shd w:val="clear" w:color="auto" w:fill="FFFFFF"/>
        <w:rPr>
          <w:sz w:val="24"/>
          <w:szCs w:val="24"/>
        </w:rPr>
      </w:pPr>
      <w:r w:rsidRPr="00C95C31">
        <w:rPr>
          <w:color w:val="000000"/>
          <w:sz w:val="24"/>
          <w:szCs w:val="24"/>
        </w:rPr>
        <w:t>• Do not throw anything inside the bus or out of the windows.</w:t>
      </w:r>
    </w:p>
    <w:p w14:paraId="670418DA" w14:textId="77777777" w:rsidR="004D3183" w:rsidRPr="00C95C31" w:rsidRDefault="004D3183" w:rsidP="004D3183">
      <w:pPr>
        <w:pStyle w:val="NormalWeb"/>
        <w:shd w:val="clear" w:color="auto" w:fill="FFFFFF"/>
        <w:rPr>
          <w:sz w:val="24"/>
          <w:szCs w:val="24"/>
        </w:rPr>
      </w:pPr>
      <w:r w:rsidRPr="00C95C31">
        <w:rPr>
          <w:color w:val="000000"/>
          <w:sz w:val="24"/>
          <w:szCs w:val="24"/>
        </w:rPr>
        <w:t>• Keep the aisle clear at all times when the bus is in motion.</w:t>
      </w:r>
    </w:p>
    <w:p w14:paraId="65B52A31" w14:textId="77777777" w:rsidR="00C95C31" w:rsidRDefault="00C95C31" w:rsidP="004D3183">
      <w:pPr>
        <w:rPr>
          <w:rFonts w:ascii="Comic Sans MS" w:hAnsi="Comic Sans MS" w:cstheme="minorHAnsi"/>
          <w:b/>
          <w:bCs/>
          <w:i/>
          <w:iCs/>
          <w:sz w:val="28"/>
          <w:szCs w:val="28"/>
          <w:u w:val="single"/>
        </w:rPr>
      </w:pPr>
    </w:p>
    <w:p w14:paraId="4F1A03AB" w14:textId="42E1A64A" w:rsidR="004D3183" w:rsidRPr="004D3183" w:rsidRDefault="004D3183" w:rsidP="004D3183">
      <w:pPr>
        <w:rPr>
          <w:rFonts w:ascii="Comic Sans MS" w:hAnsi="Comic Sans MS" w:cstheme="minorHAnsi"/>
          <w:b/>
          <w:bCs/>
          <w:i/>
          <w:iCs/>
          <w:sz w:val="28"/>
          <w:szCs w:val="28"/>
          <w:u w:val="single"/>
        </w:rPr>
      </w:pPr>
      <w:r w:rsidRPr="004D3183">
        <w:rPr>
          <w:rFonts w:ascii="Comic Sans MS" w:hAnsi="Comic Sans MS" w:cstheme="minorHAnsi"/>
          <w:b/>
          <w:bCs/>
          <w:i/>
          <w:iCs/>
          <w:sz w:val="28"/>
          <w:szCs w:val="28"/>
          <w:u w:val="single"/>
        </w:rPr>
        <w:lastRenderedPageBreak/>
        <w:t>Water Filling Stations</w:t>
      </w:r>
    </w:p>
    <w:p w14:paraId="69063AAB" w14:textId="1C53821D" w:rsidR="004D3183" w:rsidRPr="00C95C31" w:rsidRDefault="004D3183" w:rsidP="004D3183">
      <w:pPr>
        <w:rPr>
          <w:rFonts w:cstheme="minorHAnsi"/>
          <w:sz w:val="24"/>
          <w:szCs w:val="24"/>
        </w:rPr>
      </w:pPr>
      <w:r w:rsidRPr="00C95C31">
        <w:rPr>
          <w:rFonts w:cstheme="minorHAnsi"/>
          <w:sz w:val="24"/>
          <w:szCs w:val="24"/>
        </w:rPr>
        <w:t xml:space="preserve">Please be reminded that students must bring their own water bottles to fill at our water filling stations. Students should bring their own labelled water bottles. </w:t>
      </w:r>
    </w:p>
    <w:p w14:paraId="4AB35CCA" w14:textId="4BC88EDA" w:rsidR="004D3183" w:rsidRDefault="004D3183" w:rsidP="004D3183">
      <w:pPr>
        <w:rPr>
          <w:rFonts w:ascii="Comic Sans MS" w:hAnsi="Comic Sans MS" w:cstheme="minorHAnsi"/>
          <w:b/>
          <w:bCs/>
          <w:i/>
          <w:iCs/>
          <w:sz w:val="28"/>
          <w:szCs w:val="28"/>
          <w:u w:val="single"/>
        </w:rPr>
      </w:pPr>
      <w:r w:rsidRPr="004D3183">
        <w:rPr>
          <w:rFonts w:ascii="Comic Sans MS" w:hAnsi="Comic Sans MS" w:cstheme="minorHAnsi"/>
          <w:b/>
          <w:bCs/>
          <w:i/>
          <w:iCs/>
          <w:sz w:val="28"/>
          <w:szCs w:val="28"/>
          <w:u w:val="single"/>
        </w:rPr>
        <w:t>Parent Navigator</w:t>
      </w:r>
    </w:p>
    <w:p w14:paraId="53B7FB70" w14:textId="21422080" w:rsidR="004D3183" w:rsidRPr="00C95C31" w:rsidRDefault="004D3183" w:rsidP="004D3183">
      <w:pPr>
        <w:spacing w:before="240" w:line="276" w:lineRule="auto"/>
        <w:jc w:val="both"/>
        <w:rPr>
          <w:sz w:val="24"/>
          <w:szCs w:val="24"/>
        </w:rPr>
      </w:pPr>
      <w:r w:rsidRPr="00C95C31">
        <w:rPr>
          <w:sz w:val="24"/>
          <w:szCs w:val="24"/>
        </w:rPr>
        <w:t>Parents and Guardians – Do you need someone to talk to about;</w:t>
      </w:r>
    </w:p>
    <w:p w14:paraId="5435E0E3" w14:textId="77777777" w:rsidR="004D3183" w:rsidRPr="00C95C31" w:rsidRDefault="004D3183" w:rsidP="004D3183">
      <w:pPr>
        <w:numPr>
          <w:ilvl w:val="0"/>
          <w:numId w:val="7"/>
        </w:numPr>
        <w:spacing w:before="240" w:after="0" w:line="276" w:lineRule="auto"/>
        <w:jc w:val="both"/>
        <w:rPr>
          <w:rFonts w:eastAsia="Times New Roman"/>
          <w:sz w:val="24"/>
          <w:szCs w:val="24"/>
        </w:rPr>
      </w:pPr>
      <w:r w:rsidRPr="00C95C31">
        <w:rPr>
          <w:rFonts w:eastAsia="Times New Roman"/>
          <w:sz w:val="24"/>
          <w:szCs w:val="24"/>
        </w:rPr>
        <w:t> Understanding supports within your child’s school and the ways to access these supports?</w:t>
      </w:r>
    </w:p>
    <w:p w14:paraId="32013F34" w14:textId="00E59A42" w:rsidR="004D3183" w:rsidRPr="00C95C31" w:rsidRDefault="004D3183" w:rsidP="004D3183">
      <w:pPr>
        <w:numPr>
          <w:ilvl w:val="0"/>
          <w:numId w:val="7"/>
        </w:numPr>
        <w:spacing w:after="0" w:line="276" w:lineRule="auto"/>
        <w:jc w:val="both"/>
        <w:rPr>
          <w:rFonts w:eastAsia="Times New Roman"/>
          <w:sz w:val="24"/>
          <w:szCs w:val="24"/>
        </w:rPr>
      </w:pPr>
      <w:r w:rsidRPr="00C95C31">
        <w:rPr>
          <w:rFonts w:eastAsia="Times New Roman"/>
          <w:sz w:val="24"/>
          <w:szCs w:val="24"/>
        </w:rPr>
        <w:t xml:space="preserve"> Supports available for your child in your community?</w:t>
      </w:r>
    </w:p>
    <w:p w14:paraId="74E28674" w14:textId="035B7B98" w:rsidR="004D3183" w:rsidRPr="00C95C31" w:rsidRDefault="004D3183" w:rsidP="004D3183">
      <w:pPr>
        <w:numPr>
          <w:ilvl w:val="0"/>
          <w:numId w:val="7"/>
        </w:numPr>
        <w:spacing w:after="0" w:line="276" w:lineRule="auto"/>
        <w:jc w:val="both"/>
        <w:rPr>
          <w:rFonts w:eastAsia="Times New Roman"/>
          <w:sz w:val="24"/>
          <w:szCs w:val="24"/>
        </w:rPr>
      </w:pPr>
      <w:r w:rsidRPr="00C95C31">
        <w:rPr>
          <w:rFonts w:eastAsia="Times New Roman"/>
          <w:sz w:val="24"/>
          <w:szCs w:val="24"/>
        </w:rPr>
        <w:t xml:space="preserve"> Concerns regarding your child’s academic, emotional, and/or social well-being?</w:t>
      </w:r>
    </w:p>
    <w:p w14:paraId="314D04CE" w14:textId="77777777" w:rsidR="004D3183" w:rsidRPr="00C95C31" w:rsidRDefault="004D3183" w:rsidP="004D3183">
      <w:pPr>
        <w:numPr>
          <w:ilvl w:val="0"/>
          <w:numId w:val="7"/>
        </w:numPr>
        <w:spacing w:after="0" w:line="276" w:lineRule="auto"/>
        <w:jc w:val="both"/>
        <w:rPr>
          <w:rFonts w:eastAsia="Times New Roman"/>
          <w:sz w:val="24"/>
          <w:szCs w:val="24"/>
        </w:rPr>
      </w:pPr>
      <w:r w:rsidRPr="00C95C31">
        <w:rPr>
          <w:rFonts w:eastAsia="Times New Roman"/>
          <w:sz w:val="24"/>
          <w:szCs w:val="24"/>
        </w:rPr>
        <w:t> Processes such as school registration, bussing, or the Parent/Guardian Concern protocol?</w:t>
      </w:r>
    </w:p>
    <w:p w14:paraId="72BE25A1" w14:textId="0CA8AB25" w:rsidR="004D3183" w:rsidRPr="00C95C31" w:rsidRDefault="004D3183" w:rsidP="004D3183">
      <w:pPr>
        <w:numPr>
          <w:ilvl w:val="0"/>
          <w:numId w:val="7"/>
        </w:numPr>
        <w:spacing w:after="0" w:line="276" w:lineRule="auto"/>
        <w:jc w:val="both"/>
        <w:rPr>
          <w:rFonts w:eastAsia="Times New Roman"/>
          <w:sz w:val="24"/>
          <w:szCs w:val="24"/>
        </w:rPr>
      </w:pPr>
      <w:r w:rsidRPr="00C95C31">
        <w:rPr>
          <w:rFonts w:eastAsia="Times New Roman"/>
          <w:sz w:val="24"/>
          <w:szCs w:val="24"/>
        </w:rPr>
        <w:t> An upcoming parent teacher or school meeting?</w:t>
      </w:r>
    </w:p>
    <w:p w14:paraId="3DBA5021" w14:textId="77777777" w:rsidR="00C95C31" w:rsidRPr="00C95C31" w:rsidRDefault="00C95C31" w:rsidP="004D3183">
      <w:pPr>
        <w:numPr>
          <w:ilvl w:val="0"/>
          <w:numId w:val="7"/>
        </w:numPr>
        <w:spacing w:after="0" w:line="276" w:lineRule="auto"/>
        <w:jc w:val="both"/>
        <w:rPr>
          <w:rFonts w:eastAsia="Times New Roman"/>
          <w:sz w:val="24"/>
          <w:szCs w:val="24"/>
        </w:rPr>
      </w:pPr>
    </w:p>
    <w:p w14:paraId="0C5977FD" w14:textId="77777777" w:rsidR="004D3183" w:rsidRPr="00C95C31" w:rsidRDefault="004D3183" w:rsidP="004D3183">
      <w:pPr>
        <w:spacing w:line="276" w:lineRule="auto"/>
        <w:jc w:val="both"/>
        <w:rPr>
          <w:b/>
          <w:bCs/>
          <w:sz w:val="24"/>
          <w:szCs w:val="24"/>
        </w:rPr>
      </w:pPr>
      <w:r w:rsidRPr="00C95C31">
        <w:rPr>
          <w:b/>
          <w:bCs/>
          <w:sz w:val="24"/>
          <w:szCs w:val="24"/>
        </w:rPr>
        <w:t xml:space="preserve">If so…contact an HRCE Parent Navigator! </w:t>
      </w:r>
    </w:p>
    <w:p w14:paraId="5F5CCFEB" w14:textId="77777777" w:rsidR="004D3183" w:rsidRPr="00C95C31" w:rsidRDefault="004D3183" w:rsidP="004D3183">
      <w:pPr>
        <w:spacing w:line="276" w:lineRule="auto"/>
        <w:jc w:val="both"/>
        <w:rPr>
          <w:sz w:val="24"/>
          <w:szCs w:val="24"/>
        </w:rPr>
      </w:pPr>
      <w:r w:rsidRPr="00C95C31">
        <w:rPr>
          <w:sz w:val="24"/>
          <w:szCs w:val="24"/>
        </w:rPr>
        <w:t>Parent Navigators will help guide and connect you with the most appropriate resources to help address your questions. They are willing to connect through email and, phone.  No appointment or referral process is necessary. Simply reach out!</w:t>
      </w:r>
    </w:p>
    <w:p w14:paraId="06A14E41" w14:textId="77777777" w:rsidR="004D3183" w:rsidRPr="00C95C31" w:rsidRDefault="004D3183" w:rsidP="004D3183">
      <w:pPr>
        <w:jc w:val="both"/>
        <w:rPr>
          <w:b/>
          <w:bCs/>
          <w:sz w:val="24"/>
          <w:szCs w:val="24"/>
        </w:rPr>
      </w:pPr>
      <w:r w:rsidRPr="00C95C31">
        <w:rPr>
          <w:b/>
          <w:bCs/>
          <w:sz w:val="24"/>
          <w:szCs w:val="24"/>
        </w:rPr>
        <w:t xml:space="preserve">Parent Navigator Contact: Amelia Downey </w:t>
      </w:r>
      <w:r w:rsidRPr="00C95C31">
        <w:rPr>
          <w:sz w:val="24"/>
          <w:szCs w:val="24"/>
        </w:rPr>
        <w:t xml:space="preserve">– </w:t>
      </w:r>
      <w:hyperlink r:id="rId9" w:history="1">
        <w:r w:rsidRPr="00C95C31">
          <w:rPr>
            <w:rStyle w:val="Hyperlink"/>
            <w:sz w:val="24"/>
            <w:szCs w:val="24"/>
          </w:rPr>
          <w:t>Amelia.Downey@hrce.ca</w:t>
        </w:r>
      </w:hyperlink>
      <w:r w:rsidRPr="00C95C31">
        <w:rPr>
          <w:sz w:val="24"/>
          <w:szCs w:val="24"/>
        </w:rPr>
        <w:t xml:space="preserve"> 902-464-2000 Ext 4362</w:t>
      </w:r>
      <w:r w:rsidRPr="00C95C31">
        <w:rPr>
          <w:b/>
          <w:bCs/>
          <w:sz w:val="24"/>
          <w:szCs w:val="24"/>
        </w:rPr>
        <w:t>    </w:t>
      </w:r>
    </w:p>
    <w:p w14:paraId="0EF909A4" w14:textId="536B25D9" w:rsidR="004D3183" w:rsidRPr="004D3183" w:rsidRDefault="004D3183" w:rsidP="004D3183">
      <w:pPr>
        <w:rPr>
          <w:rFonts w:ascii="Comic Sans MS" w:hAnsi="Comic Sans MS"/>
          <w:b/>
          <w:bCs/>
          <w:i/>
          <w:iCs/>
          <w:sz w:val="28"/>
          <w:szCs w:val="28"/>
          <w:u w:val="single"/>
        </w:rPr>
      </w:pPr>
      <w:r w:rsidRPr="004D3183">
        <w:rPr>
          <w:rFonts w:ascii="Comic Sans MS" w:hAnsi="Comic Sans MS"/>
          <w:b/>
          <w:bCs/>
          <w:i/>
          <w:iCs/>
          <w:sz w:val="28"/>
          <w:szCs w:val="28"/>
          <w:u w:val="single"/>
        </w:rPr>
        <w:t xml:space="preserve">Literacy Tips for </w:t>
      </w:r>
      <w:r w:rsidR="00953630">
        <w:rPr>
          <w:rFonts w:ascii="Comic Sans MS" w:hAnsi="Comic Sans MS"/>
          <w:b/>
          <w:bCs/>
          <w:i/>
          <w:iCs/>
          <w:sz w:val="28"/>
          <w:szCs w:val="28"/>
          <w:u w:val="single"/>
        </w:rPr>
        <w:t>Reading to your Child at home</w:t>
      </w:r>
    </w:p>
    <w:p w14:paraId="541FE8F5" w14:textId="77777777" w:rsidR="004D3183" w:rsidRPr="00C95C31" w:rsidRDefault="004D3183" w:rsidP="004D3183">
      <w:pPr>
        <w:rPr>
          <w:sz w:val="24"/>
          <w:szCs w:val="24"/>
        </w:rPr>
      </w:pPr>
      <w:r w:rsidRPr="00C95C31">
        <w:rPr>
          <w:sz w:val="24"/>
          <w:szCs w:val="24"/>
        </w:rPr>
        <w:t xml:space="preserve">• Read to your child frequently </w:t>
      </w:r>
    </w:p>
    <w:p w14:paraId="6738D1BA" w14:textId="77777777" w:rsidR="004D3183" w:rsidRPr="00C95C31" w:rsidRDefault="004D3183" w:rsidP="004D3183">
      <w:pPr>
        <w:rPr>
          <w:sz w:val="24"/>
          <w:szCs w:val="24"/>
        </w:rPr>
      </w:pPr>
      <w:r w:rsidRPr="00C95C31">
        <w:rPr>
          <w:sz w:val="24"/>
          <w:szCs w:val="24"/>
        </w:rPr>
        <w:t xml:space="preserve">• Re-read the same books </w:t>
      </w:r>
    </w:p>
    <w:p w14:paraId="09D2AB6F" w14:textId="77777777" w:rsidR="004D3183" w:rsidRPr="00C95C31" w:rsidRDefault="004D3183" w:rsidP="004D3183">
      <w:pPr>
        <w:rPr>
          <w:sz w:val="24"/>
          <w:szCs w:val="24"/>
        </w:rPr>
      </w:pPr>
      <w:r w:rsidRPr="00C95C31">
        <w:rPr>
          <w:sz w:val="24"/>
          <w:szCs w:val="24"/>
        </w:rPr>
        <w:t xml:space="preserve">• Pause to talk about the story </w:t>
      </w:r>
    </w:p>
    <w:p w14:paraId="72077326" w14:textId="77777777" w:rsidR="004D3183" w:rsidRPr="00C95C31" w:rsidRDefault="004D3183" w:rsidP="004D3183">
      <w:pPr>
        <w:rPr>
          <w:sz w:val="24"/>
          <w:szCs w:val="24"/>
        </w:rPr>
      </w:pPr>
      <w:r w:rsidRPr="00C95C31">
        <w:rPr>
          <w:sz w:val="24"/>
          <w:szCs w:val="24"/>
        </w:rPr>
        <w:t xml:space="preserve">• Ask questions to check for understanding </w:t>
      </w:r>
    </w:p>
    <w:p w14:paraId="22D970FE" w14:textId="77777777" w:rsidR="004D3183" w:rsidRPr="00C95C31" w:rsidRDefault="004D3183" w:rsidP="004D3183">
      <w:pPr>
        <w:rPr>
          <w:sz w:val="24"/>
          <w:szCs w:val="24"/>
        </w:rPr>
      </w:pPr>
      <w:r w:rsidRPr="00C95C31">
        <w:rPr>
          <w:sz w:val="24"/>
          <w:szCs w:val="24"/>
        </w:rPr>
        <w:t xml:space="preserve">• Ask “why” questions to encourage problem solving </w:t>
      </w:r>
    </w:p>
    <w:p w14:paraId="0AD0813D" w14:textId="77777777" w:rsidR="004D3183" w:rsidRPr="00C95C31" w:rsidRDefault="004D3183" w:rsidP="004D3183">
      <w:pPr>
        <w:rPr>
          <w:sz w:val="24"/>
          <w:szCs w:val="24"/>
        </w:rPr>
      </w:pPr>
      <w:r w:rsidRPr="00C95C31">
        <w:rPr>
          <w:sz w:val="24"/>
          <w:szCs w:val="24"/>
        </w:rPr>
        <w:t xml:space="preserve">• Explain new, unfamiliar words </w:t>
      </w:r>
    </w:p>
    <w:p w14:paraId="7BFAC724" w14:textId="77777777" w:rsidR="004D3183" w:rsidRPr="00C95C31" w:rsidRDefault="004D3183" w:rsidP="004D3183">
      <w:pPr>
        <w:rPr>
          <w:sz w:val="24"/>
          <w:szCs w:val="24"/>
        </w:rPr>
      </w:pPr>
      <w:r w:rsidRPr="00C95C31">
        <w:rPr>
          <w:sz w:val="24"/>
          <w:szCs w:val="24"/>
        </w:rPr>
        <w:t xml:space="preserve">• Draw your child’s attention to letters, and the sounds that the letters make </w:t>
      </w:r>
    </w:p>
    <w:p w14:paraId="5EB6A2F1" w14:textId="77777777" w:rsidR="004D3183" w:rsidRPr="00C95C31" w:rsidRDefault="004D3183" w:rsidP="004D3183">
      <w:pPr>
        <w:rPr>
          <w:sz w:val="24"/>
          <w:szCs w:val="24"/>
        </w:rPr>
      </w:pPr>
      <w:r w:rsidRPr="00C95C31">
        <w:rPr>
          <w:sz w:val="24"/>
          <w:szCs w:val="24"/>
        </w:rPr>
        <w:t>• Reading with your child each day can make a world of difference!!!!</w:t>
      </w:r>
    </w:p>
    <w:p w14:paraId="06D8615B" w14:textId="77777777" w:rsidR="00C95C31" w:rsidRPr="00C95C31" w:rsidRDefault="00C95C31" w:rsidP="00C95C31">
      <w:pPr>
        <w:shd w:val="clear" w:color="auto" w:fill="FFFFFF"/>
        <w:spacing w:line="360" w:lineRule="atLeast"/>
        <w:rPr>
          <w:rFonts w:ascii="Comic Sans MS" w:hAnsi="Comic Sans MS" w:cs="Arial"/>
          <w:b/>
          <w:bCs/>
          <w:i/>
          <w:iCs/>
          <w:color w:val="000000"/>
          <w:sz w:val="28"/>
          <w:szCs w:val="28"/>
          <w:u w:val="single"/>
          <w:bdr w:val="none" w:sz="0" w:space="0" w:color="auto" w:frame="1"/>
          <w:lang w:eastAsia="en-CA"/>
        </w:rPr>
      </w:pPr>
      <w:r w:rsidRPr="00C95C31">
        <w:rPr>
          <w:rFonts w:ascii="Comic Sans MS" w:hAnsi="Comic Sans MS" w:cs="Arial"/>
          <w:b/>
          <w:bCs/>
          <w:i/>
          <w:iCs/>
          <w:color w:val="000000"/>
          <w:sz w:val="28"/>
          <w:szCs w:val="28"/>
          <w:u w:val="single"/>
          <w:bdr w:val="none" w:sz="0" w:space="0" w:color="auto" w:frame="1"/>
          <w:lang w:eastAsia="en-CA"/>
        </w:rPr>
        <w:t>Early Development Instrument</w:t>
      </w:r>
    </w:p>
    <w:p w14:paraId="361B96D5" w14:textId="712DF777" w:rsidR="00C95C31" w:rsidRPr="00C95C31" w:rsidRDefault="00C95C31" w:rsidP="00C95C31">
      <w:pPr>
        <w:rPr>
          <w:rFonts w:cstheme="minorHAnsi"/>
          <w:sz w:val="24"/>
          <w:szCs w:val="24"/>
        </w:rPr>
      </w:pPr>
      <w:r w:rsidRPr="00C95C31">
        <w:rPr>
          <w:rFonts w:cstheme="minorHAnsi"/>
          <w:sz w:val="24"/>
          <w:szCs w:val="24"/>
        </w:rPr>
        <w:t>English and French Immersion program teachers in HRCE schools are completing an Early Development Instrument (EDI) for each Primary student in their class during February, March or early April. This work contributes to a partnership between the Department of Education and Early Childhood Development, Regional Centres and McMaster University. Primary teachers will have time to complete questionnaires on the developmental health of their students. The resulting reports provide an important insight into children’s early developmental experiences and how best to support and enhance them – we know that they have a lasting and long-term impact on education, behaviour and health outcomes. For more information, please contact your child’s Principal and/or go  </w:t>
      </w:r>
      <w:hyperlink r:id="rId10" w:history="1">
        <w:r w:rsidRPr="00C95C31">
          <w:rPr>
            <w:rStyle w:val="Hyperlink"/>
            <w:rFonts w:cstheme="minorHAnsi"/>
            <w:color w:val="0000FF"/>
            <w:sz w:val="24"/>
            <w:szCs w:val="24"/>
          </w:rPr>
          <w:t>https://www.hrce.ca/about-our-schools/parents/early-development-instrument</w:t>
        </w:r>
      </w:hyperlink>
    </w:p>
    <w:p w14:paraId="43CA78AA" w14:textId="293F92ED" w:rsidR="004D3183" w:rsidRDefault="00A4096D" w:rsidP="00A4096D">
      <w:pPr>
        <w:rPr>
          <w:rFonts w:ascii="Comic Sans MS" w:hAnsi="Comic Sans MS"/>
          <w:i/>
          <w:iCs/>
          <w:sz w:val="28"/>
          <w:szCs w:val="28"/>
          <w:u w:val="single"/>
        </w:rPr>
      </w:pPr>
      <w:r w:rsidRPr="00A4096D">
        <w:rPr>
          <w:rFonts w:ascii="Comic Sans MS" w:hAnsi="Comic Sans MS"/>
          <w:i/>
          <w:iCs/>
          <w:sz w:val="28"/>
          <w:szCs w:val="28"/>
          <w:u w:val="single"/>
        </w:rPr>
        <w:t>Boys and Girls Club – Bell Park</w:t>
      </w:r>
    </w:p>
    <w:p w14:paraId="06F46731" w14:textId="00CAF87D" w:rsidR="00A4096D" w:rsidRDefault="00A4096D" w:rsidP="00A4096D">
      <w:pPr>
        <w:rPr>
          <w:rFonts w:eastAsia="Calibri" w:cstheme="minorHAnsi"/>
          <w:sz w:val="24"/>
          <w:szCs w:val="24"/>
          <w:lang w:eastAsia="en-CA"/>
        </w:rPr>
      </w:pPr>
      <w:r w:rsidRPr="00A4096D">
        <w:rPr>
          <w:rFonts w:eastAsia="Calibri" w:cstheme="minorHAnsi"/>
          <w:sz w:val="24"/>
          <w:szCs w:val="24"/>
          <w:lang w:eastAsia="en-CA"/>
        </w:rPr>
        <w:t xml:space="preserve">Anyone wishing to contact the Boys &amp; Girls Club may phone </w:t>
      </w:r>
      <w:r>
        <w:rPr>
          <w:rFonts w:eastAsia="Calibri" w:cstheme="minorHAnsi"/>
          <w:sz w:val="24"/>
          <w:szCs w:val="24"/>
          <w:lang w:eastAsia="en-CA"/>
        </w:rPr>
        <w:t>Charnell Colley</w:t>
      </w:r>
      <w:r w:rsidRPr="00A4096D">
        <w:rPr>
          <w:rFonts w:eastAsia="Calibri" w:cstheme="minorHAnsi"/>
          <w:sz w:val="24"/>
          <w:szCs w:val="24"/>
          <w:lang w:eastAsia="en-CA"/>
        </w:rPr>
        <w:t xml:space="preserve"> at 902-</w:t>
      </w:r>
      <w:r>
        <w:rPr>
          <w:rFonts w:eastAsia="Calibri" w:cstheme="minorHAnsi"/>
          <w:sz w:val="24"/>
          <w:szCs w:val="24"/>
          <w:lang w:eastAsia="en-CA"/>
        </w:rPr>
        <w:t>222-2719.</w:t>
      </w:r>
    </w:p>
    <w:p w14:paraId="05AB7821" w14:textId="22A40C2D" w:rsidR="006F5701" w:rsidRDefault="00C84721" w:rsidP="006F5701">
      <w:pPr>
        <w:jc w:val="center"/>
        <w:rPr>
          <w:rFonts w:eastAsia="Calibri" w:cstheme="minorHAnsi"/>
          <w:sz w:val="24"/>
          <w:szCs w:val="24"/>
          <w:lang w:eastAsia="en-CA"/>
        </w:rPr>
      </w:pPr>
      <w:r>
        <w:rPr>
          <w:noProof/>
        </w:rPr>
        <w:drawing>
          <wp:inline distT="0" distB="0" distL="0" distR="0" wp14:anchorId="0A73D34C" wp14:editId="2EA83ED3">
            <wp:extent cx="2151380" cy="1323699"/>
            <wp:effectExtent l="0" t="0" r="1270" b="0"/>
            <wp:docPr id="6" name="Picture 6" descr="St patricks day snoopy st patrick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tricks day snoopy st patrick clipa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9887" cy="1335086"/>
                    </a:xfrm>
                    <a:prstGeom prst="rect">
                      <a:avLst/>
                    </a:prstGeom>
                    <a:noFill/>
                    <a:ln>
                      <a:noFill/>
                    </a:ln>
                  </pic:spPr>
                </pic:pic>
              </a:graphicData>
            </a:graphic>
          </wp:inline>
        </w:drawing>
      </w:r>
    </w:p>
    <w:sectPr w:rsidR="006F5701" w:rsidSect="00AD0A54">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54DA"/>
    <w:multiLevelType w:val="hybridMultilevel"/>
    <w:tmpl w:val="CAB8B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A96C96"/>
    <w:multiLevelType w:val="hybridMultilevel"/>
    <w:tmpl w:val="FDCAE5A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2EC32FDC"/>
    <w:multiLevelType w:val="hybridMultilevel"/>
    <w:tmpl w:val="6A70EA74"/>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3D582B7B"/>
    <w:multiLevelType w:val="hybridMultilevel"/>
    <w:tmpl w:val="770EC0B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479D2207"/>
    <w:multiLevelType w:val="hybridMultilevel"/>
    <w:tmpl w:val="35EC0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297D1A"/>
    <w:multiLevelType w:val="hybridMultilevel"/>
    <w:tmpl w:val="2ABAABDA"/>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78CC7211"/>
    <w:multiLevelType w:val="multilevel"/>
    <w:tmpl w:val="7C4CF6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113087176">
    <w:abstractNumId w:val="0"/>
  </w:num>
  <w:num w:numId="2" w16cid:durableId="1007630907">
    <w:abstractNumId w:val="4"/>
  </w:num>
  <w:num w:numId="3" w16cid:durableId="301156901">
    <w:abstractNumId w:val="3"/>
  </w:num>
  <w:num w:numId="4" w16cid:durableId="137573569">
    <w:abstractNumId w:val="1"/>
  </w:num>
  <w:num w:numId="5" w16cid:durableId="1435830628">
    <w:abstractNumId w:val="2"/>
  </w:num>
  <w:num w:numId="6" w16cid:durableId="1020470851">
    <w:abstractNumId w:val="5"/>
  </w:num>
  <w:num w:numId="7" w16cid:durableId="2110195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54"/>
    <w:rsid w:val="000247C2"/>
    <w:rsid w:val="000C29DF"/>
    <w:rsid w:val="001C0AF7"/>
    <w:rsid w:val="001E0BD0"/>
    <w:rsid w:val="003A0D96"/>
    <w:rsid w:val="004D3183"/>
    <w:rsid w:val="005270A2"/>
    <w:rsid w:val="005506D3"/>
    <w:rsid w:val="005F1DD7"/>
    <w:rsid w:val="00600A83"/>
    <w:rsid w:val="00672C30"/>
    <w:rsid w:val="0067324C"/>
    <w:rsid w:val="006C0F1C"/>
    <w:rsid w:val="006F5701"/>
    <w:rsid w:val="00784E87"/>
    <w:rsid w:val="00821CA4"/>
    <w:rsid w:val="00876811"/>
    <w:rsid w:val="00903DAE"/>
    <w:rsid w:val="00953630"/>
    <w:rsid w:val="00A4096D"/>
    <w:rsid w:val="00AC1CC9"/>
    <w:rsid w:val="00AD0A54"/>
    <w:rsid w:val="00BE5E0B"/>
    <w:rsid w:val="00C66984"/>
    <w:rsid w:val="00C84721"/>
    <w:rsid w:val="00C95C31"/>
    <w:rsid w:val="00CC2622"/>
    <w:rsid w:val="00D13162"/>
    <w:rsid w:val="00EC4F48"/>
    <w:rsid w:val="00F120CA"/>
    <w:rsid w:val="00FA10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AA21"/>
  <w15:chartTrackingRefBased/>
  <w15:docId w15:val="{9389BC2E-7937-47B5-983F-43DD0641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A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A54"/>
    <w:pPr>
      <w:spacing w:after="160" w:line="259" w:lineRule="auto"/>
      <w:ind w:left="720"/>
      <w:contextualSpacing/>
    </w:pPr>
  </w:style>
  <w:style w:type="character" w:styleId="Hyperlink">
    <w:name w:val="Hyperlink"/>
    <w:basedOn w:val="DefaultParagraphFont"/>
    <w:uiPriority w:val="99"/>
    <w:unhideWhenUsed/>
    <w:rsid w:val="00FA10CC"/>
    <w:rPr>
      <w:color w:val="0563C1" w:themeColor="hyperlink"/>
      <w:u w:val="single"/>
    </w:rPr>
  </w:style>
  <w:style w:type="character" w:styleId="UnresolvedMention">
    <w:name w:val="Unresolved Mention"/>
    <w:basedOn w:val="DefaultParagraphFont"/>
    <w:uiPriority w:val="99"/>
    <w:semiHidden/>
    <w:unhideWhenUsed/>
    <w:rsid w:val="00FA10CC"/>
    <w:rPr>
      <w:color w:val="605E5C"/>
      <w:shd w:val="clear" w:color="auto" w:fill="E1DFDD"/>
    </w:rPr>
  </w:style>
  <w:style w:type="character" w:styleId="Strong">
    <w:name w:val="Strong"/>
    <w:basedOn w:val="DefaultParagraphFont"/>
    <w:uiPriority w:val="22"/>
    <w:qFormat/>
    <w:rsid w:val="00EC4F48"/>
    <w:rPr>
      <w:b/>
      <w:bCs/>
    </w:rPr>
  </w:style>
  <w:style w:type="paragraph" w:styleId="NormalWeb">
    <w:name w:val="Normal (Web)"/>
    <w:basedOn w:val="Normal"/>
    <w:uiPriority w:val="99"/>
    <w:semiHidden/>
    <w:unhideWhenUsed/>
    <w:rsid w:val="004D3183"/>
    <w:pPr>
      <w:spacing w:before="100" w:beforeAutospacing="1" w:after="100" w:afterAutospacing="1"/>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4741">
      <w:bodyDiv w:val="1"/>
      <w:marLeft w:val="0"/>
      <w:marRight w:val="0"/>
      <w:marTop w:val="0"/>
      <w:marBottom w:val="0"/>
      <w:divBdr>
        <w:top w:val="none" w:sz="0" w:space="0" w:color="auto"/>
        <w:left w:val="none" w:sz="0" w:space="0" w:color="auto"/>
        <w:bottom w:val="none" w:sz="0" w:space="0" w:color="auto"/>
        <w:right w:val="none" w:sz="0" w:space="0" w:color="auto"/>
      </w:divBdr>
    </w:div>
    <w:div w:id="1053308749">
      <w:bodyDiv w:val="1"/>
      <w:marLeft w:val="0"/>
      <w:marRight w:val="0"/>
      <w:marTop w:val="0"/>
      <w:marBottom w:val="0"/>
      <w:divBdr>
        <w:top w:val="none" w:sz="0" w:space="0" w:color="auto"/>
        <w:left w:val="none" w:sz="0" w:space="0" w:color="auto"/>
        <w:bottom w:val="none" w:sz="0" w:space="0" w:color="auto"/>
        <w:right w:val="none" w:sz="0" w:space="0" w:color="auto"/>
      </w:divBdr>
    </w:div>
    <w:div w:id="1058086999">
      <w:bodyDiv w:val="1"/>
      <w:marLeft w:val="0"/>
      <w:marRight w:val="0"/>
      <w:marTop w:val="0"/>
      <w:marBottom w:val="0"/>
      <w:divBdr>
        <w:top w:val="none" w:sz="0" w:space="0" w:color="auto"/>
        <w:left w:val="none" w:sz="0" w:space="0" w:color="auto"/>
        <w:bottom w:val="none" w:sz="0" w:space="0" w:color="auto"/>
        <w:right w:val="none" w:sz="0" w:space="0" w:color="auto"/>
      </w:divBdr>
    </w:div>
    <w:div w:id="1414472969">
      <w:bodyDiv w:val="1"/>
      <w:marLeft w:val="0"/>
      <w:marRight w:val="0"/>
      <w:marTop w:val="0"/>
      <w:marBottom w:val="0"/>
      <w:divBdr>
        <w:top w:val="none" w:sz="0" w:space="0" w:color="auto"/>
        <w:left w:val="none" w:sz="0" w:space="0" w:color="auto"/>
        <w:bottom w:val="none" w:sz="0" w:space="0" w:color="auto"/>
        <w:right w:val="none" w:sz="0" w:space="0" w:color="auto"/>
      </w:divBdr>
    </w:div>
    <w:div w:id="1461073794">
      <w:bodyDiv w:val="1"/>
      <w:marLeft w:val="0"/>
      <w:marRight w:val="0"/>
      <w:marTop w:val="0"/>
      <w:marBottom w:val="0"/>
      <w:divBdr>
        <w:top w:val="none" w:sz="0" w:space="0" w:color="auto"/>
        <w:left w:val="none" w:sz="0" w:space="0" w:color="auto"/>
        <w:bottom w:val="none" w:sz="0" w:space="0" w:color="auto"/>
        <w:right w:val="none" w:sz="0" w:space="0" w:color="auto"/>
      </w:divBdr>
    </w:div>
    <w:div w:id="1639992625">
      <w:bodyDiv w:val="1"/>
      <w:marLeft w:val="0"/>
      <w:marRight w:val="0"/>
      <w:marTop w:val="0"/>
      <w:marBottom w:val="0"/>
      <w:divBdr>
        <w:top w:val="none" w:sz="0" w:space="0" w:color="auto"/>
        <w:left w:val="none" w:sz="0" w:space="0" w:color="auto"/>
        <w:bottom w:val="none" w:sz="0" w:space="0" w:color="auto"/>
        <w:right w:val="none" w:sz="0" w:space="0" w:color="auto"/>
      </w:divBdr>
    </w:div>
    <w:div w:id="1871382207">
      <w:bodyDiv w:val="1"/>
      <w:marLeft w:val="0"/>
      <w:marRight w:val="0"/>
      <w:marTop w:val="0"/>
      <w:marBottom w:val="0"/>
      <w:divBdr>
        <w:top w:val="none" w:sz="0" w:space="0" w:color="auto"/>
        <w:left w:val="none" w:sz="0" w:space="0" w:color="auto"/>
        <w:bottom w:val="none" w:sz="0" w:space="0" w:color="auto"/>
        <w:right w:val="none" w:sz="0" w:space="0" w:color="auto"/>
      </w:divBdr>
    </w:div>
    <w:div w:id="20768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ce.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hrce.ca/about-our-schools/parents/early-development-instrument" TargetMode="External"/><Relationship Id="rId4" Type="http://schemas.openxmlformats.org/officeDocument/2006/relationships/settings" Target="settings.xml"/><Relationship Id="rId9" Type="http://schemas.openxmlformats.org/officeDocument/2006/relationships/hyperlink" Target="mailto:Amelia.Downey@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C6151-0514-413F-8C34-3C9A3566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4221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Manuge, Anne</dc:creator>
  <cp:keywords/>
  <dc:description/>
  <cp:lastModifiedBy>Manuge, Anne</cp:lastModifiedBy>
  <cp:revision>2</cp:revision>
  <dcterms:created xsi:type="dcterms:W3CDTF">2023-03-06T17:48:00Z</dcterms:created>
  <dcterms:modified xsi:type="dcterms:W3CDTF">2023-03-06T17:48:00Z</dcterms:modified>
</cp:coreProperties>
</file>